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5318125" cy="1000125"/>
            <wp:effectExtent b="0" l="0" r="0" t="0"/>
            <wp:docPr descr="D:\Геннадий\Desktop\VBA лого.jpg" id="9" name="image1.jpg"/>
            <a:graphic>
              <a:graphicData uri="http://schemas.openxmlformats.org/drawingml/2006/picture">
                <pic:pic>
                  <pic:nvPicPr>
                    <pic:cNvPr descr="D:\Геннадий\Desktop\VBA лого.jpg"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="276" w:lineRule="auto"/>
        <w:jc w:val="center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76" w:lineRule="auto"/>
        <w:jc w:val="center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Серия «Финансы»</w:t>
      </w:r>
    </w:p>
    <w:p w:rsidR="00000000" w:rsidDel="00000000" w:rsidP="00000000" w:rsidRDefault="00000000" w:rsidRPr="00000000" w14:paraId="00000004">
      <w:pPr>
        <w:spacing w:after="0" w:line="276" w:lineRule="auto"/>
        <w:jc w:val="center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Инструкция</w:t>
      </w:r>
    </w:p>
    <w:p w:rsidR="00000000" w:rsidDel="00000000" w:rsidP="00000000" w:rsidRDefault="00000000" w:rsidRPr="00000000" w14:paraId="00000005">
      <w:pPr>
        <w:spacing w:after="0" w:line="276" w:lineRule="auto"/>
        <w:jc w:val="center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ФОРМИРОВАНИЕ ЗАКАЗА ПОКУПАТЕЛЯ В 1С</w:t>
      </w:r>
    </w:p>
    <w:p w:rsidR="00000000" w:rsidDel="00000000" w:rsidP="00000000" w:rsidRDefault="00000000" w:rsidRPr="00000000" w14:paraId="00000006">
      <w:pPr>
        <w:spacing w:after="0" w:line="276" w:lineRule="auto"/>
        <w:jc w:val="right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rtl w:val="0"/>
        </w:rPr>
        <w:tab/>
        <w:tab/>
        <w:tab/>
        <w:tab/>
        <w:tab/>
        <w:tab/>
        <w:tab/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От 20.02.2020</w:t>
      </w:r>
    </w:p>
    <w:p w:rsidR="00000000" w:rsidDel="00000000" w:rsidP="00000000" w:rsidRDefault="00000000" w:rsidRPr="00000000" w14:paraId="00000007">
      <w:pPr>
        <w:spacing w:after="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папку менеджера по продажам, РО2</w:t>
      </w:r>
    </w:p>
    <w:p w:rsidR="00000000" w:rsidDel="00000000" w:rsidP="00000000" w:rsidRDefault="00000000" w:rsidRPr="00000000" w14:paraId="00000008">
      <w:pPr>
        <w:spacing w:after="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Своевременное и правильное формирование Заказа покупателя (ЗП) в 1С обеспечивает непрерывный учет продаж и отражение достоверной информации для финансового и производственного планирования.</w:t>
      </w:r>
    </w:p>
    <w:p w:rsidR="00000000" w:rsidDel="00000000" w:rsidP="00000000" w:rsidRDefault="00000000" w:rsidRPr="00000000" w14:paraId="0000000A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="276" w:lineRule="auto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1.Создание ЗП.</w:t>
      </w:r>
    </w:p>
    <w:p w:rsidR="00000000" w:rsidDel="00000000" w:rsidP="00000000" w:rsidRDefault="00000000" w:rsidRPr="00000000" w14:paraId="0000000C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На рабочем столе менеджер по продажам находит программу 1С, заходит во вкладку «Продажи», далее нажимает на «Заказы покупателей».</w:t>
      </w:r>
    </w:p>
    <w:p w:rsidR="00000000" w:rsidDel="00000000" w:rsidP="00000000" w:rsidRDefault="00000000" w:rsidRPr="00000000" w14:paraId="0000000D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Выбирает из перечня «Контрагенты» юридическое (физическое) лицо, которому планирует реализовать продукцию (рис. 1) и нажимает «Создать» (рис. 2).</w:t>
      </w:r>
    </w:p>
    <w:p w:rsidR="00000000" w:rsidDel="00000000" w:rsidP="00000000" w:rsidRDefault="00000000" w:rsidRPr="00000000" w14:paraId="0000000E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b w:val="1"/>
          <w:color w:val="000000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6199170" cy="2080086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59864" l="11672" r="44209" t="10518"/>
                    <a:stretch>
                      <a:fillRect/>
                    </a:stretch>
                  </pic:blipFill>
                  <pic:spPr>
                    <a:xfrm>
                      <a:off x="0" y="0"/>
                      <a:ext cx="6199170" cy="2080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1. Выбор контрагента для формирования ЗП </w:t>
      </w:r>
    </w:p>
    <w:p w:rsidR="00000000" w:rsidDel="00000000" w:rsidP="00000000" w:rsidRDefault="00000000" w:rsidRPr="00000000" w14:paraId="00000011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6137393" cy="1900934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62639" l="11769" r="39560" t="10512"/>
                    <a:stretch>
                      <a:fillRect/>
                    </a:stretch>
                  </pic:blipFill>
                  <pic:spPr>
                    <a:xfrm>
                      <a:off x="0" y="0"/>
                      <a:ext cx="6137393" cy="1900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241300</wp:posOffset>
                </wp:positionH>
                <wp:positionV relativeFrom="paragraph">
                  <wp:posOffset>457200</wp:posOffset>
                </wp:positionV>
                <wp:extent cx="933450" cy="756029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888800" y="3411511"/>
                          <a:ext cx="914400" cy="736979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chemeClr val="dk1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241300</wp:posOffset>
                </wp:positionH>
                <wp:positionV relativeFrom="paragraph">
                  <wp:posOffset>457200</wp:posOffset>
                </wp:positionV>
                <wp:extent cx="933450" cy="756029"/>
                <wp:effectExtent b="0" l="0" r="0" t="0"/>
                <wp:wrapNone/>
                <wp:docPr id="4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33450" cy="75602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3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2. Создание ЗП в 1С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b w:val="1"/>
          <w:color w:val="000000"/>
        </w:rPr>
      </w:pPr>
      <w:r w:rsidDel="00000000" w:rsidR="00000000" w:rsidRPr="00000000">
        <w:rPr>
          <w:rFonts w:ascii="Cambria" w:cs="Cambria" w:eastAsia="Cambria" w:hAnsi="Cambria"/>
          <w:b w:val="1"/>
          <w:color w:val="000000"/>
          <w:rtl w:val="0"/>
        </w:rPr>
        <w:t xml:space="preserve">2. Заполнение полей в ЗП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b w:val="1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В открывшемся окне необходимо заполнить поля заказа.</w:t>
      </w:r>
      <w:r w:rsidDel="00000000" w:rsidR="00000000" w:rsidRPr="00000000">
        <w:rPr>
          <w:rFonts w:ascii="Cambria" w:cs="Cambria" w:eastAsia="Cambria" w:hAnsi="Cambria"/>
          <w:b w:val="1"/>
          <w:color w:val="000000"/>
          <w:rtl w:val="0"/>
        </w:rPr>
        <w:t xml:space="preserve"> 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1. «Номер» - автоматически заполнится программой после записи всех данных.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2. «Дата» - программа фиксирует текущее время и дату создания ЗП.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3.«Организация» - сотрудник выбирает компанию, которая в документах будет фигурировать как продавец (к примеру, ООО «Кальмин»).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4. «Отдел» - в «1С: Известняк» в поле автоматически отображаются данные «Известняк».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5. «Пункт разгрузки» автоматически заполняется программой, так как данная информация вносится менеджером при создании Карточки клиента в 1С. Если же клиент по конкретной сделке просит переместить пункт разгрузки, тогда данные менеджер сообщает логисту через Битрикс (Телеграмм).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4. «Дата отгрузки» - сотрудник выбирает из календаря оговоренную с клиентом дату отгрузки продукции. В программе предусмотрен вариант срочного заказа – для этого менеджер по продажам нажимает галочку в поле «Срочно».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5. «Договор» - если клиент постоянный, номер и дата договора создаются автоматически программой. Если клиент новый – данную информацию вносит юрист (или лицо, выполняющее функции этого поста).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6. «Контактное лицо» - менеджер выбирает из меню, ссылаясь на данные из Карточки клиента.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Далее в ЗП необходимо указать какой товар планируется реализовать. Для этого менеджер по продажам нажимает «Добавить» (рис. 3) и заполняет таблицу.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6204957" cy="1902418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46249" l="19455" r="22961" t="15501"/>
                    <a:stretch>
                      <a:fillRect/>
                    </a:stretch>
                  </pic:blipFill>
                  <pic:spPr>
                    <a:xfrm>
                      <a:off x="0" y="0"/>
                      <a:ext cx="6204957" cy="1902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b w:val="1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Рис. 3. Добавление информации о товаре в 1С для ЗП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Существует 2 варианта выбора продукции. Для быстрого выбора позиции менеджер по продажам нажимает букву «м» в поле и появляются варианты «муки известняковой» различной фракционности (рис. 4).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b w:val="1"/>
          <w:color w:val="000000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6191629" cy="1757665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41412" l="19449" r="12813" t="11786"/>
                    <a:stretch>
                      <a:fillRect/>
                    </a:stretch>
                  </pic:blipFill>
                  <pic:spPr>
                    <a:xfrm>
                      <a:off x="0" y="0"/>
                      <a:ext cx="6191629" cy="1757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Рис. 4. Варианты выбора товарных позиций с различными характеристиками в 1С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/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Второй вариант предусматривает выбор из предложенного программой перечня. В активном поле появляется кнопка выбора (рис. 5).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/>
        <w:drawing>
          <wp:inline distB="0" distT="0" distL="0" distR="0">
            <wp:extent cx="6178873" cy="193217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40683" l="19512" r="33537" t="18641"/>
                    <a:stretch>
                      <a:fillRect/>
                    </a:stretch>
                  </pic:blipFill>
                  <pic:spPr>
                    <a:xfrm>
                      <a:off x="0" y="0"/>
                      <a:ext cx="6178873" cy="1932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2476500</wp:posOffset>
                </wp:positionH>
                <wp:positionV relativeFrom="paragraph">
                  <wp:posOffset>1308100</wp:posOffset>
                </wp:positionV>
                <wp:extent cx="1827379" cy="339393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441836" y="3619829"/>
                          <a:ext cx="1808329" cy="320343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chemeClr val="dk1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2476500</wp:posOffset>
                </wp:positionH>
                <wp:positionV relativeFrom="paragraph">
                  <wp:posOffset>1308100</wp:posOffset>
                </wp:positionV>
                <wp:extent cx="1827379" cy="339393"/>
                <wp:effectExtent b="0" l="0" r="0" t="0"/>
                <wp:wrapNone/>
                <wp:docPr id="1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27379" cy="33939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Рис. 5. Кнопка выбора номенклатуры в ЗП в 1С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Сотрудник выбирает интересующую его продукцию из справочника по номенклатуре (к примеру, фракция 0,1 известняковой муки) (рис. 6). Актуальная папка – «Производство Каменец».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b w:val="1"/>
          <w:color w:val="000000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6167034" cy="1517855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56269" l="19610" r="22856" t="18545"/>
                    <a:stretch>
                      <a:fillRect/>
                    </a:stretch>
                  </pic:blipFill>
                  <pic:spPr>
                    <a:xfrm>
                      <a:off x="0" y="0"/>
                      <a:ext cx="6167034" cy="1517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Рис. 6. Справочник «Номенклатура» в 1С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7. После выбора «Номенклатуры» важно заполнить поле «Содержание» и «Наименование для печати». Они могут отличаться от Номенклатуры, так как клиент в пакете документов может запросить «свое» название позиции (рис. 7). 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/>
        <w:drawing>
          <wp:inline distB="0" distT="0" distL="0" distR="0">
            <wp:extent cx="6120130" cy="23241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2637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Рис. 7. Различные названия в графах «Номенклатура» и «Содержание»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Если название, которое подходит клиенту, есть в перечне Номенклатур для печати 1С, то менеджер по продажам просто выбирает интересующую его позицию при помощи кнопки «Выбор». Если </w:t>
      </w: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запрашиваемого клиентом названия нет, менеджер самостоятельно создает его 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(рис. 8). 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/>
        <w:drawing>
          <wp:inline distB="0" distT="0" distL="0" distR="0">
            <wp:extent cx="5895975" cy="1704975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25933" l="0" r="3662" t="8431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1397000</wp:posOffset>
                </wp:positionH>
                <wp:positionV relativeFrom="paragraph">
                  <wp:posOffset>381000</wp:posOffset>
                </wp:positionV>
                <wp:extent cx="1116330" cy="213360"/>
                <wp:effectExtent b="0" l="0" r="0" t="0"/>
                <wp:wrapNone/>
                <wp:docPr id="6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797360" y="3682845"/>
                          <a:ext cx="1097280" cy="19431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chemeClr val="dk1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1397000</wp:posOffset>
                </wp:positionH>
                <wp:positionV relativeFrom="paragraph">
                  <wp:posOffset>381000</wp:posOffset>
                </wp:positionV>
                <wp:extent cx="1116330" cy="213360"/>
                <wp:effectExtent b="0" l="0" r="0" t="0"/>
                <wp:wrapNone/>
                <wp:docPr id="6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16330" cy="2133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723900</wp:posOffset>
                </wp:positionH>
                <wp:positionV relativeFrom="paragraph">
                  <wp:posOffset>381000</wp:posOffset>
                </wp:positionV>
                <wp:extent cx="1116330" cy="213360"/>
                <wp:effectExtent b="0" l="0" r="0" t="0"/>
                <wp:wrapNone/>
                <wp:docPr id="5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797360" y="3682845"/>
                          <a:ext cx="1097280" cy="19431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chemeClr val="dk1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723900</wp:posOffset>
                </wp:positionH>
                <wp:positionV relativeFrom="paragraph">
                  <wp:posOffset>381000</wp:posOffset>
                </wp:positionV>
                <wp:extent cx="1116330" cy="213360"/>
                <wp:effectExtent b="0" l="0" r="0" t="0"/>
                <wp:wrapNone/>
                <wp:docPr id="5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16330" cy="2133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Рис. 8. Выбор/ Создание позиции в «Номенклатуре для печати» в 1С 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8. Поле «Цена» менеджер по продажам заполняет вручную. На этом этапе важно проверить верность цены и по предыдущим заказам (если клиент постоянный). Для этого сотрудник смотрит более ранние ЗП по данному контрагенту - с левой стороны есть список всех ЗП по клиенту, сотрудник нажимает на него (рис. 9). В открывшемся окне появляется вся информация по предыдущим заказам, менеджер находит поле «Цены» и сравнивает цифры (рис. 10).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b w:val="1"/>
          <w:color w:val="000000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6085296" cy="2446665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35226" l="11984" r="12535" t="10795"/>
                    <a:stretch>
                      <a:fillRect/>
                    </a:stretch>
                  </pic:blipFill>
                  <pic:spPr>
                    <a:xfrm>
                      <a:off x="0" y="0"/>
                      <a:ext cx="6085296" cy="2446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228600</wp:posOffset>
                </wp:positionV>
                <wp:extent cx="408010" cy="1349706"/>
                <wp:effectExtent b="0" l="0" r="0" t="0"/>
                <wp:wrapNone/>
                <wp:docPr id="7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151520" y="3114672"/>
                          <a:ext cx="388961" cy="1330656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chemeClr val="dk1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228600</wp:posOffset>
                </wp:positionV>
                <wp:extent cx="408010" cy="1349706"/>
                <wp:effectExtent b="0" l="0" r="0" t="0"/>
                <wp:wrapNone/>
                <wp:docPr id="7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8010" cy="134970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Рис. 9. Создаваемая ЗП - с левой стороны окна ранние ЗП по данному контрагенту 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b w:val="1"/>
          <w:color w:val="000000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6024415" cy="1801143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62343" l="11673" r="22237" t="10519"/>
                    <a:stretch>
                      <a:fillRect/>
                    </a:stretch>
                  </pic:blipFill>
                  <pic:spPr>
                    <a:xfrm>
                      <a:off x="0" y="0"/>
                      <a:ext cx="6024415" cy="1801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Рис. 10. Вкладка «Заказы покупателей» с информацией по более ранним ЗП с контрагентом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9. В поле «Количество» менеджер по продажам вручную вводит количество продукции, далее заполняет «Единицы» измерения (рис. 11). В 1С затем автоматически просчитываются поля «Сумма», «Сумма НДС», «Всего» заполняемой таблицы. 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b w:val="1"/>
          <w:color w:val="000000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6172277" cy="219618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39737" l="19418" r="11599" t="16608"/>
                    <a:stretch>
                      <a:fillRect/>
                    </a:stretch>
                  </pic:blipFill>
                  <pic:spPr>
                    <a:xfrm>
                      <a:off x="0" y="0"/>
                      <a:ext cx="6172277" cy="2196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Рис. 11. Указание количества продукта для пересчета 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10. Итоговый вариант созданной ЗП с заполненной таблицей изображен на рис. 12. 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Сохранение ЗП возможно осуществить 2-мя способами. В первом сотрудник 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нажимает на значок дискеты «Сохранить», ЗП присваивается «уникальный номер», затем нажимает «Провести» в программе (рис. 12). Второй вариант предусматривает нажатие кнопки «Провести и закрыть».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b w:val="1"/>
          <w:color w:val="000000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6013116" cy="2285473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37996" l="11828" r="11600" t="10241"/>
                    <a:stretch>
                      <a:fillRect/>
                    </a:stretch>
                  </pic:blipFill>
                  <pic:spPr>
                    <a:xfrm>
                      <a:off x="0" y="0"/>
                      <a:ext cx="6013116" cy="2285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1612900</wp:posOffset>
                </wp:positionH>
                <wp:positionV relativeFrom="paragraph">
                  <wp:posOffset>609600</wp:posOffset>
                </wp:positionV>
                <wp:extent cx="581025" cy="466725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065013" y="3556163"/>
                          <a:ext cx="561975" cy="447675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chemeClr val="dk1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1612900</wp:posOffset>
                </wp:positionH>
                <wp:positionV relativeFrom="paragraph">
                  <wp:posOffset>609600</wp:posOffset>
                </wp:positionV>
                <wp:extent cx="581025" cy="466725"/>
                <wp:effectExtent b="0" l="0" r="0" t="0"/>
                <wp:wrapNone/>
                <wp:docPr id="2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1025" cy="4667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1409700</wp:posOffset>
                </wp:positionH>
                <wp:positionV relativeFrom="paragraph">
                  <wp:posOffset>685800</wp:posOffset>
                </wp:positionV>
                <wp:extent cx="581025" cy="466725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065013" y="3556163"/>
                          <a:ext cx="561975" cy="447675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chemeClr val="dk1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1409700</wp:posOffset>
                </wp:positionH>
                <wp:positionV relativeFrom="paragraph">
                  <wp:posOffset>685800</wp:posOffset>
                </wp:positionV>
                <wp:extent cx="581025" cy="466725"/>
                <wp:effectExtent b="0" l="0" r="0" t="0"/>
                <wp:wrapNone/>
                <wp:docPr id="3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1025" cy="4667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762000</wp:posOffset>
                </wp:positionH>
                <wp:positionV relativeFrom="paragraph">
                  <wp:posOffset>596900</wp:posOffset>
                </wp:positionV>
                <wp:extent cx="581025" cy="466725"/>
                <wp:effectExtent b="0" l="0" r="0" t="0"/>
                <wp:wrapNone/>
                <wp:docPr id="8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065013" y="3556163"/>
                          <a:ext cx="561975" cy="447675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chemeClr val="dk1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762000</wp:posOffset>
                </wp:positionH>
                <wp:positionV relativeFrom="paragraph">
                  <wp:posOffset>596900</wp:posOffset>
                </wp:positionV>
                <wp:extent cx="581025" cy="466725"/>
                <wp:effectExtent b="0" l="0" r="0" t="0"/>
                <wp:wrapNone/>
                <wp:docPr id="8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1025" cy="4667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12. Сохранение записи по сформированной ЗП в 1С 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Заказ покупателя в 1С сформирован. В нем отражена вся необходимая информация о планируемой продаже и покупателе. На основании 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“Заказа покупателя” формируются Заказы на отгрузку и Счета на оплату.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Корректные действия в 1С со стороны сотрудников способствуют достоверному отображению информации о текущей деятельности компании.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lineRule="auto"/>
        <w:jc w:val="right"/>
        <w:rPr>
          <w:rFonts w:ascii="Cambria" w:cs="Cambria" w:eastAsia="Cambria" w:hAnsi="Cambria"/>
          <w:color w:val="000000"/>
          <w:sz w:val="24"/>
          <w:szCs w:val="24"/>
        </w:rPr>
      </w:pPr>
      <w:bookmarkStart w:colFirst="0" w:colLast="0" w:name="_30j0zll" w:id="1"/>
      <w:bookmarkEnd w:id="1"/>
      <w:r w:rsidDel="00000000" w:rsidR="00000000" w:rsidRPr="00000000">
        <w:rPr>
          <w:rFonts w:ascii="Cambria" w:cs="Cambria" w:eastAsia="Cambria" w:hAnsi="Cambria"/>
          <w:color w:val="222222"/>
          <w:highlight w:val="white"/>
          <w:rtl w:val="0"/>
        </w:rPr>
        <w:t xml:space="preserve">Владелец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Rule="auto"/>
        <w:jc w:val="right"/>
        <w:rPr>
          <w:rFonts w:ascii="Cambria" w:cs="Cambria" w:eastAsia="Cambria" w:hAnsi="Cambria"/>
          <w:color w:val="00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222222"/>
          <w:highlight w:val="white"/>
          <w:rtl w:val="0"/>
        </w:rPr>
        <w:t xml:space="preserve"> ООО “Компания ВБА”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lineRule="auto"/>
        <w:jc w:val="right"/>
        <w:rPr>
          <w:rFonts w:ascii="Cambria" w:cs="Cambria" w:eastAsia="Cambria" w:hAnsi="Cambria"/>
          <w:color w:val="00000a"/>
          <w:sz w:val="20"/>
          <w:szCs w:val="20"/>
        </w:rPr>
      </w:pPr>
      <w:r w:rsidDel="00000000" w:rsidR="00000000" w:rsidRPr="00000000">
        <w:rPr>
          <w:rFonts w:ascii="Cambria" w:cs="Cambria" w:eastAsia="Cambria" w:hAnsi="Cambria"/>
          <w:color w:val="222222"/>
          <w:highlight w:val="white"/>
          <w:rtl w:val="0"/>
        </w:rPr>
        <w:t xml:space="preserve">Геннадий Мороз</w:t>
      </w:r>
      <w:r w:rsidDel="00000000" w:rsidR="00000000" w:rsidRPr="00000000">
        <w:rPr>
          <w:rFonts w:ascii="Cambria" w:cs="Cambria" w:eastAsia="Cambria" w:hAnsi="Cambria"/>
          <w:color w:val="000000"/>
          <w:sz w:val="24"/>
          <w:szCs w:val="24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tl w:val="0"/>
        </w:rPr>
      </w:r>
    </w:p>
    <w:sectPr>
      <w:footerReference r:id="rId27" w:type="default"/>
      <w:pgSz w:h="16838" w:w="11906" w:orient="portrait"/>
      <w:pgMar w:bottom="1134" w:top="1134" w:left="1134" w:right="1134" w:header="709" w:footer="276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ambri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after="0" w:line="240" w:lineRule="auto"/>
      <w:jc w:val="center"/>
      <w:rPr>
        <w:color w:val="000000"/>
      </w:rPr>
    </w:pP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8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16.png"/><Relationship Id="rId21" Type="http://schemas.openxmlformats.org/officeDocument/2006/relationships/image" Target="media/image9.png"/><Relationship Id="rId24" Type="http://schemas.openxmlformats.org/officeDocument/2006/relationships/image" Target="media/image14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21.png"/><Relationship Id="rId25" Type="http://schemas.openxmlformats.org/officeDocument/2006/relationships/image" Target="media/image15.png"/><Relationship Id="rId27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3" Type="http://schemas.openxmlformats.org/officeDocument/2006/relationships/image" Target="media/image13.png"/><Relationship Id="rId12" Type="http://schemas.openxmlformats.org/officeDocument/2006/relationships/image" Target="media/image7.png"/><Relationship Id="rId15" Type="http://schemas.openxmlformats.org/officeDocument/2006/relationships/image" Target="media/image11.png"/><Relationship Id="rId14" Type="http://schemas.openxmlformats.org/officeDocument/2006/relationships/image" Target="media/image6.png"/><Relationship Id="rId17" Type="http://schemas.openxmlformats.org/officeDocument/2006/relationships/image" Target="media/image19.png"/><Relationship Id="rId16" Type="http://schemas.openxmlformats.org/officeDocument/2006/relationships/image" Target="media/image8.png"/><Relationship Id="rId19" Type="http://schemas.openxmlformats.org/officeDocument/2006/relationships/image" Target="media/image10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